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right="822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5200650" cy="2228850"/>
            <wp:effectExtent b="0" l="0" r="0" t="0"/>
            <wp:docPr id="21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2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" w:line="240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" w:line="240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" w:line="240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" w:line="240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8" w:line="240" w:lineRule="auto"/>
        <w:ind w:left="0" w:firstLine="0"/>
        <w:jc w:val="left"/>
        <w:rPr>
          <w:color w:val="ff0000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line="240" w:lineRule="auto"/>
        <w:ind w:left="118" w:firstLine="0"/>
        <w:jc w:val="left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REGOLAMENTO LABORATORIO INFORMATICA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1" w:line="240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Il laboratorio è dedicato esclusivamente all’attività didattica ed è consentito l’accesso soltanto agli studenti delle classi previste nell’orario di utilizzo del laboratorio stesso, accompagnati dal docente.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Per il corretto funzionamento del laboratorio è assolutamente indispensabile poter contare sul senso civico e la collaborazione di tutti.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Ogni persona che frequenta il laboratorio deve osservare le norme e le indicazioni del regolamento, esposte nel locale.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Per nessun motivo gli studenti potranno essere lasciati da soli in laboratorio: occorre sempre la presenza del docente o dell’assistente tecnico.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Tenere sempre un comportamento corretto e responsabile rispettando le norme generali di sicurezza e utilizzando le apparecchiature in modo adeguato, secondo le indicazioni ricevute dal docente e le prescrizioni contenute nei libretti di manutenzione ed uso.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La regolare manutenzione delle macchine e delle attrezzature e la rigorosa sorveglianza della loro efficienza costituiscono un’indispensabile misura preventiva per i rischi ad esse collegati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Comunicare immediatamente al docente o all’assistente tecnico eventuali danni, rotture o malfunzionamento delle macchine e attrezzature del laboratorio, appena vengono individuati.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Nel laboratorio è fatto esplicito divieto di consumare cibi o bevande di qualsiasi tipo.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È vietato staccare cavi elettrici da ciabatte e prese così come i cavi di connessione alle periferiche.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È vietato qualsiasi tentativo di riparazione di un’apparecchiatura non funzionante.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È vietata al personale non autorizzato qualsiasi operazione di manovra dei quadri elettrici.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È’ vietato al personale non autorizzato l’accesso agli armadi dell’aula d’informatica.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Il Docente della classe che svolge lezione in laboratorio deve sempre vigilare sul comportamento degli alunni in merito al corretto uso delle apparecchiature e dei pacchetti applicativi.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È’ vietato modificare le impostazioni dei computer (aspetto del desktop, salvaschermi, suoni, caratteri, ecc.).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Vanno sempre rispettate le regole d’uso delle macchine (accensione e spegnimento).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Docenti e alunni sono invitati a lasciare la postazione di lavoro nelle condizioni in cui l'hanno trovata e, comunque, in buon ordine.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I Docenti che portano le classi in laboratorio sono invitati a firmare il registro di presenza e a controllare, sia in ingresso sia in uscita, l’efficienza del laboratorio stesso.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528" w:hanging="425"/>
        <w:rPr/>
      </w:pPr>
      <w:r w:rsidDel="00000000" w:rsidR="00000000" w:rsidRPr="00000000">
        <w:rPr>
          <w:rtl w:val="0"/>
        </w:rPr>
        <w:t xml:space="preserve">Eventuali danni, manomissioni, danneggiamenti o furti dovranno essere tempestivamente segnalati al responsabile del laboratorio o al Dirigente Scolastico. </w:t>
      </w:r>
    </w:p>
    <w:p w:rsidR="00000000" w:rsidDel="00000000" w:rsidP="00000000" w:rsidRDefault="00000000" w:rsidRPr="00000000" w14:paraId="0000001B">
      <w:pPr>
        <w:spacing w:after="31" w:line="240" w:lineRule="auto"/>
        <w:ind w:lef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38" w:lineRule="auto"/>
        <w:ind w:left="102" w:right="119" w:firstLine="709"/>
        <w:jc w:val="right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38" w:lineRule="auto"/>
        <w:ind w:left="101" w:right="118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PROF. SSA PAOLA MIGALDI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Firma autografa sostituita a mezzo stampa</w:t>
      </w:r>
    </w:p>
    <w:p w:rsidR="00000000" w:rsidDel="00000000" w:rsidP="00000000" w:rsidRDefault="00000000" w:rsidRPr="00000000" w14:paraId="0000001F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bookmarkStart w:colFirst="0" w:colLast="0" w:name="_heading=h.mmn4bnwprfjf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ai sensi dell'art. 3 comma 2 del D.L. 39/93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4"/>
          <w:szCs w:val="14"/>
          <w:rtl w:val="0"/>
        </w:rPr>
        <w:t xml:space="preserve">APPROVATO IN DATA 21/10/2025 DAL COLLEGIO DOCENTI</w:t>
      </w:r>
      <w:r w:rsidDel="00000000" w:rsidR="00000000" w:rsidRPr="00000000">
        <w:rPr>
          <w:rtl w:val="0"/>
        </w:rPr>
      </w:r>
    </w:p>
    <w:sectPr>
      <w:pgSz w:h="16841" w:w="11911" w:orient="portrait"/>
      <w:pgMar w:bottom="1440" w:top="1440" w:left="1160" w:right="12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27" w:hanging="52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3" w:hanging="118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3" w:hanging="190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3" w:hanging="262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3" w:hanging="334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3" w:hanging="406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3" w:hanging="478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3" w:hanging="550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3" w:hanging="622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4" w:line="244" w:lineRule="auto"/>
        <w:ind w:left="473" w:hanging="37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aUIMsGdVg2bVpn4jnr9DmpYpzg==">CgMxLjAyDmgubW1uNGJud3ByZmpmOAByITFCcHFpWTZBZEFDcW5oRXlkcVNzTVNJczBjcVhtUFY2Vw==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2025-09-24T13:57:00Z</dcterms:created>
  <dc:creator>ginevra pias</dc:creator>
</cp:coreProperties>
</file>